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7B7" w:rsidRDefault="008B07B7" w:rsidP="008B07B7">
      <w:pPr>
        <w:jc w:val="center"/>
        <w:rPr>
          <w:szCs w:val="28"/>
        </w:rPr>
      </w:pPr>
      <w:r>
        <w:rPr>
          <w:szCs w:val="28"/>
        </w:rPr>
        <w:t>Муниципальное бюджетное общеобразовательное учреждение «</w:t>
      </w:r>
      <w:proofErr w:type="spellStart"/>
      <w:r>
        <w:rPr>
          <w:szCs w:val="28"/>
        </w:rPr>
        <w:t>Бетькинская</w:t>
      </w:r>
      <w:proofErr w:type="spellEnd"/>
      <w:r>
        <w:rPr>
          <w:szCs w:val="28"/>
        </w:rPr>
        <w:t xml:space="preserve">  средняя общеобразовательная школа» </w:t>
      </w:r>
      <w:proofErr w:type="spellStart"/>
      <w:r>
        <w:rPr>
          <w:szCs w:val="28"/>
        </w:rPr>
        <w:t>Тукаевского</w:t>
      </w:r>
      <w:proofErr w:type="spellEnd"/>
      <w:r>
        <w:rPr>
          <w:szCs w:val="28"/>
        </w:rPr>
        <w:t xml:space="preserve"> муниципального района Республики Татарстан</w:t>
      </w:r>
    </w:p>
    <w:p w:rsidR="008B07B7" w:rsidRDefault="008B07B7" w:rsidP="008B07B7">
      <w:pPr>
        <w:rPr>
          <w:rFonts w:asciiTheme="minorHAnsi" w:hAnsiTheme="minorHAnsi" w:cstheme="minorBidi"/>
          <w:sz w:val="22"/>
        </w:rPr>
      </w:pPr>
    </w:p>
    <w:p w:rsidR="008B07B7" w:rsidRDefault="008B07B7" w:rsidP="008B07B7"/>
    <w:p w:rsidR="008B07B7" w:rsidRDefault="008B07B7" w:rsidP="008B07B7">
      <w:pPr>
        <w:jc w:val="right"/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3724275" cy="1981200"/>
            <wp:effectExtent l="0" t="0" r="0" b="0"/>
            <wp:docPr id="1" name="Рисунок 1" descr="Описание: 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7B7" w:rsidRDefault="008B07B7" w:rsidP="008B07B7"/>
    <w:p w:rsidR="008B07B7" w:rsidRDefault="008B07B7" w:rsidP="008B07B7"/>
    <w:p w:rsidR="008B07B7" w:rsidRDefault="008B07B7" w:rsidP="008B07B7"/>
    <w:p w:rsidR="008B07B7" w:rsidRDefault="008B07B7" w:rsidP="008B07B7">
      <w:pPr>
        <w:pStyle w:val="a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8B07B7" w:rsidRDefault="008B07B7" w:rsidP="008B07B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учебного предмета, курса</w:t>
      </w:r>
    </w:p>
    <w:p w:rsidR="008B07B7" w:rsidRDefault="008B07B7" w:rsidP="008B07B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географии</w:t>
      </w:r>
    </w:p>
    <w:p w:rsidR="008B07B7" w:rsidRDefault="008B07B7" w:rsidP="008B07B7">
      <w:pPr>
        <w:ind w:firstLine="0"/>
        <w:rPr>
          <w:szCs w:val="28"/>
        </w:rPr>
      </w:pPr>
      <w:r>
        <w:rPr>
          <w:szCs w:val="28"/>
        </w:rPr>
        <w:t xml:space="preserve">Уровень образования (класс): </w:t>
      </w:r>
      <w:r>
        <w:rPr>
          <w:b/>
          <w:szCs w:val="28"/>
        </w:rPr>
        <w:t>среднее общее образование, 10-11 классы</w:t>
      </w:r>
    </w:p>
    <w:p w:rsidR="008B07B7" w:rsidRDefault="008B07B7" w:rsidP="008B07B7">
      <w:pPr>
        <w:jc w:val="center"/>
        <w:rPr>
          <w:rFonts w:asciiTheme="minorHAnsi" w:hAnsiTheme="minorHAnsi" w:cstheme="minorBidi"/>
          <w:sz w:val="22"/>
        </w:rPr>
      </w:pPr>
    </w:p>
    <w:p w:rsidR="008B07B7" w:rsidRDefault="008B07B7" w:rsidP="008B07B7">
      <w:pPr>
        <w:jc w:val="center"/>
        <w:rPr>
          <w:rFonts w:asciiTheme="minorHAnsi" w:hAnsiTheme="minorHAnsi" w:cstheme="minorBidi"/>
          <w:sz w:val="22"/>
        </w:rPr>
      </w:pPr>
    </w:p>
    <w:p w:rsidR="008B07B7" w:rsidRDefault="008B07B7" w:rsidP="008B07B7">
      <w:pPr>
        <w:jc w:val="center"/>
        <w:rPr>
          <w:rFonts w:asciiTheme="minorHAnsi" w:hAnsiTheme="minorHAnsi" w:cstheme="minorBidi"/>
          <w:sz w:val="22"/>
        </w:rPr>
      </w:pPr>
    </w:p>
    <w:p w:rsidR="008B07B7" w:rsidRDefault="008B07B7" w:rsidP="008B07B7">
      <w:pPr>
        <w:ind w:firstLine="0"/>
        <w:rPr>
          <w:szCs w:val="28"/>
        </w:rPr>
      </w:pPr>
      <w:r>
        <w:rPr>
          <w:szCs w:val="28"/>
        </w:rPr>
        <w:t xml:space="preserve">  Разработано: ШМО учителей естественно – научного цикла</w:t>
      </w:r>
    </w:p>
    <w:p w:rsidR="008B07B7" w:rsidRDefault="008B07B7" w:rsidP="008B07B7">
      <w:pPr>
        <w:rPr>
          <w:szCs w:val="28"/>
        </w:rPr>
      </w:pPr>
    </w:p>
    <w:p w:rsidR="008B07B7" w:rsidRDefault="008B07B7" w:rsidP="008B07B7">
      <w:pPr>
        <w:rPr>
          <w:szCs w:val="28"/>
        </w:rPr>
      </w:pPr>
    </w:p>
    <w:p w:rsidR="008B07B7" w:rsidRDefault="008B07B7" w:rsidP="008B07B7">
      <w:pPr>
        <w:rPr>
          <w:szCs w:val="28"/>
        </w:rPr>
      </w:pPr>
    </w:p>
    <w:p w:rsidR="008B07B7" w:rsidRDefault="008B07B7" w:rsidP="008B07B7">
      <w:pPr>
        <w:rPr>
          <w:szCs w:val="28"/>
        </w:rPr>
      </w:pPr>
      <w:bookmarkStart w:id="0" w:name="_GoBack"/>
      <w:bookmarkEnd w:id="0"/>
    </w:p>
    <w:p w:rsidR="008B07B7" w:rsidRDefault="008B07B7" w:rsidP="008B07B7">
      <w:pPr>
        <w:rPr>
          <w:szCs w:val="28"/>
        </w:rPr>
      </w:pPr>
    </w:p>
    <w:p w:rsidR="008B07B7" w:rsidRDefault="008B07B7" w:rsidP="008B07B7">
      <w:pPr>
        <w:rPr>
          <w:szCs w:val="28"/>
        </w:rPr>
      </w:pPr>
    </w:p>
    <w:p w:rsidR="008B07B7" w:rsidRDefault="008B07B7" w:rsidP="008B07B7">
      <w:pPr>
        <w:rPr>
          <w:szCs w:val="28"/>
        </w:rPr>
      </w:pPr>
    </w:p>
    <w:p w:rsidR="008B07B7" w:rsidRDefault="008B07B7" w:rsidP="008B07B7">
      <w:pPr>
        <w:rPr>
          <w:szCs w:val="28"/>
        </w:rPr>
      </w:pPr>
    </w:p>
    <w:p w:rsidR="00D32AF7" w:rsidRPr="00D77C34" w:rsidRDefault="00D32AF7" w:rsidP="00D32AF7">
      <w:pPr>
        <w:spacing w:line="240" w:lineRule="auto"/>
        <w:rPr>
          <w:b/>
          <w:sz w:val="24"/>
          <w:szCs w:val="24"/>
        </w:rPr>
      </w:pPr>
    </w:p>
    <w:p w:rsidR="00D32AF7" w:rsidRPr="00D77C34" w:rsidRDefault="00D32AF7" w:rsidP="00354A4C">
      <w:pPr>
        <w:spacing w:line="240" w:lineRule="auto"/>
        <w:jc w:val="left"/>
        <w:rPr>
          <w:b/>
          <w:sz w:val="24"/>
          <w:szCs w:val="24"/>
        </w:rPr>
      </w:pPr>
      <w:r w:rsidRPr="00D77C34">
        <w:rPr>
          <w:b/>
          <w:sz w:val="24"/>
          <w:szCs w:val="24"/>
        </w:rPr>
        <w:lastRenderedPageBreak/>
        <w:t>В результате изучения учебного предмета «География» на уровне среднего общего образования</w:t>
      </w:r>
      <w:r w:rsidR="00277995">
        <w:rPr>
          <w:b/>
          <w:sz w:val="24"/>
          <w:szCs w:val="24"/>
        </w:rPr>
        <w:t xml:space="preserve"> в 10 классе</w:t>
      </w:r>
      <w:r w:rsidRPr="00D77C34">
        <w:rPr>
          <w:b/>
          <w:sz w:val="24"/>
          <w:szCs w:val="24"/>
        </w:rPr>
        <w:t>:</w:t>
      </w:r>
    </w:p>
    <w:p w:rsidR="00D32AF7" w:rsidRPr="00D77C34" w:rsidRDefault="004F390F" w:rsidP="00D32AF7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Учащийся</w:t>
      </w:r>
      <w:r w:rsidR="00D32AF7" w:rsidRPr="00D77C34">
        <w:rPr>
          <w:b/>
          <w:sz w:val="24"/>
          <w:szCs w:val="24"/>
        </w:rPr>
        <w:t xml:space="preserve"> на базовом уровне научится: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понимать значение географии как науки и объяснять ее роль в решении проблем человечества;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определять количественные и качественные характеристики географических объектов, процессов, явлений с помощью измерений, наблюдений, исследований;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составлять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 xml:space="preserve">сопоставлять и анализировать географические карты различной тематики для выявления закономерностей социально-экономических, природных и </w:t>
      </w:r>
      <w:proofErr w:type="spellStart"/>
      <w:r w:rsidRPr="00D77C34">
        <w:rPr>
          <w:sz w:val="24"/>
          <w:szCs w:val="24"/>
        </w:rPr>
        <w:t>геоэкологических</w:t>
      </w:r>
      <w:proofErr w:type="spellEnd"/>
      <w:r w:rsidRPr="00D77C34">
        <w:rPr>
          <w:sz w:val="24"/>
          <w:szCs w:val="24"/>
        </w:rPr>
        <w:t xml:space="preserve"> процессов и явлений;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сравнивать географические объекты между собой по заданным критериям;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выявлять закономерности и тенденции развития социально-экономических и экологических процессов и явлений на основе картографических и статистических источников информации;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раскрывать причинно-следственные связи природно-хозяйственных явлений и процессов;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выделять и объяснять существенные признаки географических объектов и явлений;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выявлять и объяснять географические аспекты различных текущих событий и ситуаций;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bookmarkStart w:id="1" w:name="h.2suumq8qn9ny" w:colFirst="0" w:colLast="0"/>
      <w:bookmarkEnd w:id="1"/>
      <w:r w:rsidRPr="00D77C34">
        <w:rPr>
          <w:sz w:val="24"/>
          <w:szCs w:val="24"/>
        </w:rPr>
        <w:t xml:space="preserve">описывать изменения </w:t>
      </w:r>
      <w:proofErr w:type="spellStart"/>
      <w:r w:rsidRPr="00D77C34">
        <w:rPr>
          <w:sz w:val="24"/>
          <w:szCs w:val="24"/>
        </w:rPr>
        <w:t>геосистем</w:t>
      </w:r>
      <w:proofErr w:type="spellEnd"/>
      <w:r w:rsidRPr="00D77C34">
        <w:rPr>
          <w:sz w:val="24"/>
          <w:szCs w:val="24"/>
        </w:rPr>
        <w:t xml:space="preserve"> в результате природных и антропогенных воздействий;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bookmarkStart w:id="2" w:name="h.acvnlygo8lhv" w:colFirst="0" w:colLast="0"/>
      <w:bookmarkEnd w:id="2"/>
      <w:r w:rsidRPr="00D77C34">
        <w:rPr>
          <w:sz w:val="24"/>
          <w:szCs w:val="24"/>
        </w:rPr>
        <w:t>решать задачи по определению состояния окружающей среды, ее пригодности для жизни человека;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оценивать демографическую ситуацию, процессы урбанизации, миграции в странах и регионах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объяснять состав, структуру и закономерности размещения населения мира, регионов, стран и их частей;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характеризовать географию рынка труда;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рассчитывать численность населения с учетом естественного движения и миграции населения стран, регионов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анализировать факторы и объяснять закономерности размещения отраслей хозяйства отдельных стран и регионов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характеризовать отраслевую структуру хозяйства отдельных стран и регионов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приводить примеры, объясняющие географическое разделение труда;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определять принадлежность стран к одному из уровней экономического развития, используя показатель внутреннего валового продукта;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 xml:space="preserve">оценивать </w:t>
      </w:r>
      <w:proofErr w:type="spellStart"/>
      <w:r w:rsidRPr="00D77C34">
        <w:rPr>
          <w:sz w:val="24"/>
          <w:szCs w:val="24"/>
        </w:rPr>
        <w:t>ресурсообеспеченность</w:t>
      </w:r>
      <w:proofErr w:type="spellEnd"/>
      <w:r w:rsidRPr="00D77C34">
        <w:rPr>
          <w:sz w:val="24"/>
          <w:szCs w:val="24"/>
        </w:rPr>
        <w:t xml:space="preserve"> стран и регионов при помощи различных источников информации в современных условиях функционирования экономики;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оценивать место отдельных стран и регионов в мировом хозяйстве;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оценивать роль России в мировом хозяйстве, системе международных финансово-экономических и политических отношений;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объяснять влияние глобальных проблем человечества на жизнь населения и развитие мирового хозяйства.</w:t>
      </w:r>
    </w:p>
    <w:p w:rsidR="00277995" w:rsidRDefault="00277995" w:rsidP="00D77C34">
      <w:pPr>
        <w:jc w:val="left"/>
        <w:rPr>
          <w:b/>
          <w:sz w:val="24"/>
          <w:szCs w:val="24"/>
        </w:rPr>
      </w:pPr>
    </w:p>
    <w:p w:rsidR="00D77C34" w:rsidRDefault="00D77C34" w:rsidP="00D77C34">
      <w:pPr>
        <w:jc w:val="left"/>
        <w:rPr>
          <w:b/>
          <w:sz w:val="24"/>
          <w:szCs w:val="24"/>
        </w:rPr>
      </w:pPr>
      <w:r w:rsidRPr="00D77C34">
        <w:rPr>
          <w:b/>
          <w:sz w:val="24"/>
          <w:szCs w:val="24"/>
        </w:rPr>
        <w:t>Содержание 10 класс (базовый уровень)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68"/>
        <w:gridCol w:w="6310"/>
        <w:gridCol w:w="1092"/>
      </w:tblGrid>
      <w:tr w:rsidR="00277995" w:rsidTr="00C2484E">
        <w:tc>
          <w:tcPr>
            <w:tcW w:w="2168" w:type="dxa"/>
          </w:tcPr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6311" w:type="dxa"/>
          </w:tcPr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092" w:type="dxa"/>
          </w:tcPr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b/>
                <w:sz w:val="24"/>
                <w:szCs w:val="24"/>
              </w:rPr>
              <w:t>чаов</w:t>
            </w:r>
            <w:proofErr w:type="spellEnd"/>
          </w:p>
        </w:tc>
      </w:tr>
      <w:tr w:rsidR="00277995" w:rsidTr="00C2484E">
        <w:tc>
          <w:tcPr>
            <w:tcW w:w="2168" w:type="dxa"/>
          </w:tcPr>
          <w:p w:rsidR="00277995" w:rsidRPr="00D77C34" w:rsidRDefault="00277995" w:rsidP="00277995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b/>
                <w:sz w:val="24"/>
                <w:szCs w:val="24"/>
              </w:rPr>
              <w:t xml:space="preserve">Человек и </w:t>
            </w:r>
            <w:r w:rsidRPr="00D77C34">
              <w:rPr>
                <w:b/>
                <w:sz w:val="24"/>
                <w:szCs w:val="24"/>
              </w:rPr>
              <w:lastRenderedPageBreak/>
              <w:t>окружающая среда</w:t>
            </w:r>
          </w:p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11" w:type="dxa"/>
          </w:tcPr>
          <w:p w:rsidR="00277995" w:rsidRPr="00D77C34" w:rsidRDefault="00277995" w:rsidP="00277995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77C3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Окружающая среда как </w:t>
            </w:r>
            <w:proofErr w:type="spellStart"/>
            <w:r w:rsidRPr="00D77C34">
              <w:rPr>
                <w:rFonts w:ascii="Times New Roman" w:hAnsi="Times New Roman"/>
                <w:sz w:val="24"/>
                <w:szCs w:val="24"/>
              </w:rPr>
              <w:t>геосистема</w:t>
            </w:r>
            <w:proofErr w:type="spellEnd"/>
            <w:r w:rsidRPr="00D77C34">
              <w:rPr>
                <w:rFonts w:ascii="Times New Roman" w:hAnsi="Times New Roman"/>
                <w:sz w:val="24"/>
                <w:szCs w:val="24"/>
              </w:rPr>
              <w:t xml:space="preserve">. Важнейшие </w:t>
            </w:r>
            <w:r w:rsidRPr="00D77C34">
              <w:rPr>
                <w:rFonts w:ascii="Times New Roman" w:hAnsi="Times New Roman"/>
                <w:sz w:val="24"/>
                <w:szCs w:val="24"/>
              </w:rPr>
              <w:lastRenderedPageBreak/>
              <w:t>явления и процессы в окружающей среде. Представление о ноосфере.</w:t>
            </w:r>
          </w:p>
          <w:p w:rsidR="00277995" w:rsidRPr="00D77C34" w:rsidRDefault="00277995" w:rsidP="00277995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77C34">
              <w:rPr>
                <w:rFonts w:ascii="Times New Roman" w:hAnsi="Times New Roman"/>
                <w:sz w:val="24"/>
                <w:szCs w:val="24"/>
              </w:rPr>
              <w:t xml:space="preserve">Взаимодействие человека и природы. Природные ресурсы и их виды. Закономерности размещения природных ресурсов. </w:t>
            </w:r>
            <w:proofErr w:type="spellStart"/>
            <w:r w:rsidRPr="00D77C34">
              <w:rPr>
                <w:rFonts w:ascii="Times New Roman" w:hAnsi="Times New Roman"/>
                <w:sz w:val="24"/>
                <w:szCs w:val="24"/>
              </w:rPr>
              <w:t>Ресурсообеспеченность</w:t>
            </w:r>
            <w:proofErr w:type="spellEnd"/>
            <w:r w:rsidRPr="00D77C34">
              <w:rPr>
                <w:rFonts w:ascii="Times New Roman" w:hAnsi="Times New Roman"/>
                <w:sz w:val="24"/>
                <w:szCs w:val="24"/>
              </w:rPr>
              <w:t>. Рациональное и нерациональное природопользование.</w:t>
            </w:r>
          </w:p>
          <w:p w:rsidR="00277995" w:rsidRDefault="00277995" w:rsidP="00277995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D77C34">
              <w:rPr>
                <w:sz w:val="24"/>
                <w:szCs w:val="24"/>
              </w:rPr>
              <w:t>Геоэкология. Техногенные и иные изменения окружающей среды. Пути решения экологических проблем. Особо охраняемые природные территории и объекты Всемирного природного и культурного наследия</w:t>
            </w:r>
          </w:p>
        </w:tc>
        <w:tc>
          <w:tcPr>
            <w:tcW w:w="1092" w:type="dxa"/>
          </w:tcPr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277995" w:rsidTr="00C2484E">
        <w:tc>
          <w:tcPr>
            <w:tcW w:w="2168" w:type="dxa"/>
          </w:tcPr>
          <w:p w:rsidR="00277995" w:rsidRPr="00D77C34" w:rsidRDefault="00277995" w:rsidP="00277995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b/>
                <w:sz w:val="24"/>
                <w:szCs w:val="24"/>
              </w:rPr>
              <w:lastRenderedPageBreak/>
              <w:t>Территориальная организация мирового сообщества</w:t>
            </w:r>
          </w:p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311" w:type="dxa"/>
          </w:tcPr>
          <w:p w:rsidR="00277995" w:rsidRPr="00D77C34" w:rsidRDefault="00277995" w:rsidP="00277995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77C34">
              <w:rPr>
                <w:rFonts w:ascii="Times New Roman" w:hAnsi="Times New Roman"/>
                <w:sz w:val="24"/>
                <w:szCs w:val="24"/>
              </w:rPr>
              <w:t xml:space="preserve">Мировое сообщество – общая картина мира. Современная политическая карта и ее изменения. Разнообразие стран мира. </w:t>
            </w:r>
            <w:r w:rsidRPr="00D77C34">
              <w:rPr>
                <w:rFonts w:ascii="Times New Roman" w:hAnsi="Times New Roman"/>
                <w:i/>
                <w:sz w:val="24"/>
                <w:szCs w:val="24"/>
              </w:rPr>
              <w:t>Геополитика. «Горячие точки» на карте мира.</w:t>
            </w:r>
          </w:p>
          <w:p w:rsidR="00277995" w:rsidRPr="00D77C34" w:rsidRDefault="00277995" w:rsidP="00277995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77C34">
              <w:rPr>
                <w:rFonts w:ascii="Times New Roman" w:hAnsi="Times New Roman"/>
                <w:sz w:val="24"/>
                <w:szCs w:val="24"/>
              </w:rPr>
              <w:t xml:space="preserve">Население мира. Численность, воспроизводство, динамика населения. Демографическая политика. Размещение и плотность населения. Состав и структура населения (половозрастной, этнический, религиозный состав, городское и сельское население). </w:t>
            </w:r>
            <w:r w:rsidRPr="00D77C34">
              <w:rPr>
                <w:rFonts w:ascii="Times New Roman" w:hAnsi="Times New Roman"/>
                <w:i/>
                <w:sz w:val="24"/>
                <w:szCs w:val="24"/>
              </w:rPr>
              <w:t>Основные очаги этнических и конфессиональных конфликтов.</w:t>
            </w:r>
            <w:r w:rsidRPr="00D77C34">
              <w:rPr>
                <w:rFonts w:ascii="Times New Roman" w:hAnsi="Times New Roman"/>
                <w:sz w:val="24"/>
                <w:szCs w:val="24"/>
              </w:rPr>
              <w:t xml:space="preserve"> География рынка труда и занятости. Миграция населения. Закономерности расселения населения. Урбанизация.</w:t>
            </w:r>
          </w:p>
          <w:p w:rsidR="00277995" w:rsidRPr="00277995" w:rsidRDefault="00277995" w:rsidP="00277995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</w:rPr>
            </w:pPr>
            <w:r w:rsidRPr="00D77C34">
              <w:rPr>
                <w:rFonts w:ascii="Times New Roman" w:hAnsi="Times New Roman"/>
                <w:sz w:val="24"/>
                <w:szCs w:val="24"/>
              </w:rPr>
              <w:t xml:space="preserve">Мировое хозяйство. Географическое разделение труда. Отраслевая и территориальная структура мирового хозяйства. </w:t>
            </w:r>
            <w:r w:rsidRPr="00D77C34">
              <w:rPr>
                <w:rFonts w:ascii="Times New Roman" w:hAnsi="Times New Roman"/>
                <w:i/>
                <w:sz w:val="24"/>
                <w:szCs w:val="24"/>
              </w:rPr>
              <w:t>Изменение отраслевой структуры.</w:t>
            </w:r>
            <w:r w:rsidRPr="00D77C34">
              <w:rPr>
                <w:rFonts w:ascii="Times New Roman" w:hAnsi="Times New Roman"/>
                <w:sz w:val="24"/>
                <w:szCs w:val="24"/>
              </w:rPr>
              <w:t xml:space="preserve"> География основных отраслей производственной и непроизводственной сфер. </w:t>
            </w:r>
            <w:r w:rsidRPr="00D77C34">
              <w:rPr>
                <w:rFonts w:ascii="Times New Roman" w:hAnsi="Times New Roman"/>
                <w:i/>
                <w:sz w:val="24"/>
                <w:szCs w:val="24"/>
              </w:rPr>
              <w:t>Развитие сферы услуг.</w:t>
            </w:r>
            <w:r w:rsidRPr="00D77C34">
              <w:rPr>
                <w:rFonts w:ascii="Times New Roman" w:hAnsi="Times New Roman"/>
                <w:sz w:val="24"/>
                <w:szCs w:val="24"/>
              </w:rPr>
              <w:t xml:space="preserve"> Международные отношения. Географические аспекты глобализации.</w:t>
            </w:r>
          </w:p>
        </w:tc>
        <w:tc>
          <w:tcPr>
            <w:tcW w:w="1092" w:type="dxa"/>
          </w:tcPr>
          <w:p w:rsidR="00277995" w:rsidRDefault="00277995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D77C34" w:rsidRPr="00D77C34" w:rsidRDefault="00D77C34" w:rsidP="00D77C34">
      <w:pPr>
        <w:jc w:val="left"/>
        <w:rPr>
          <w:b/>
          <w:sz w:val="24"/>
          <w:szCs w:val="24"/>
        </w:rPr>
      </w:pPr>
    </w:p>
    <w:p w:rsidR="00D32AF7" w:rsidRPr="00D77C34" w:rsidRDefault="00D77C34" w:rsidP="00D77C34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77C34">
        <w:rPr>
          <w:rFonts w:ascii="Times New Roman" w:hAnsi="Times New Roman"/>
          <w:sz w:val="24"/>
          <w:szCs w:val="24"/>
        </w:rPr>
        <w:t>.</w:t>
      </w:r>
    </w:p>
    <w:p w:rsidR="00D32AF7" w:rsidRPr="00D77C34" w:rsidRDefault="00D32AF7" w:rsidP="00D32AF7">
      <w:pPr>
        <w:jc w:val="center"/>
      </w:pPr>
      <w:r w:rsidRPr="00D77C34">
        <w:t>11 класс</w:t>
      </w:r>
    </w:p>
    <w:p w:rsidR="00D32AF7" w:rsidRPr="00C2484E" w:rsidRDefault="00D32AF7" w:rsidP="00C2484E">
      <w:pPr>
        <w:spacing w:line="240" w:lineRule="auto"/>
        <w:rPr>
          <w:b/>
          <w:sz w:val="24"/>
          <w:szCs w:val="24"/>
        </w:rPr>
      </w:pPr>
      <w:r w:rsidRPr="00D77C34">
        <w:rPr>
          <w:b/>
          <w:sz w:val="24"/>
          <w:szCs w:val="24"/>
        </w:rPr>
        <w:t>В результате изучения учебного предмета «География» на уровне среднего общего образования:</w:t>
      </w:r>
    </w:p>
    <w:p w:rsidR="00D32AF7" w:rsidRPr="00D77C34" w:rsidRDefault="00D32AF7" w:rsidP="00D32AF7">
      <w:pPr>
        <w:spacing w:line="240" w:lineRule="auto"/>
        <w:rPr>
          <w:b/>
          <w:sz w:val="24"/>
          <w:szCs w:val="24"/>
        </w:rPr>
      </w:pPr>
      <w:r w:rsidRPr="00D77C34">
        <w:rPr>
          <w:b/>
          <w:sz w:val="24"/>
          <w:szCs w:val="24"/>
        </w:rPr>
        <w:t>Выпускник на базовом уровне получит возможность научиться: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 xml:space="preserve"> характеризовать процессы, происходящие в географической среде; сравнивать процессы между собой, делать выводы на основе сравнения;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переводить один вид информации в другой посредством анализа статистических данных, чтения географических карт, работы с графиками и диаграммами;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составлять географические описания населения, хозяйства и экологической обстановки отдельных стран и регионов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делать прогнозы развития географических систем и комплексов в результате изменения их компонентов;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выделять наиболее важные экологические, социально-экономические проблемы;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давать научное объяснение процессам, явлениям, закономерностям, протекающим в географической оболочке;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понимать и характеризовать причины возникновения процессов и явлений, влияющих на безопасность окружающей среды;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раскрывать сущность интеграционных процессов в мировом сообществе;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lastRenderedPageBreak/>
        <w:t>прогнозировать и оценивать изменения политической карты мира под влиянием международных отношений;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 xml:space="preserve"> оценивать социально-экономические последствия изменения современной политической карты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 xml:space="preserve">оценивать геополитические риски, вызванные социально-экономическими и </w:t>
      </w:r>
      <w:proofErr w:type="spellStart"/>
      <w:r w:rsidRPr="00D77C34">
        <w:rPr>
          <w:sz w:val="24"/>
          <w:szCs w:val="24"/>
        </w:rPr>
        <w:t>геоэкологическими</w:t>
      </w:r>
      <w:proofErr w:type="spellEnd"/>
      <w:r w:rsidRPr="00D77C34">
        <w:rPr>
          <w:sz w:val="24"/>
          <w:szCs w:val="24"/>
        </w:rPr>
        <w:t xml:space="preserve"> процессами, происходящими в мире;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оценивать изменение отраслевой структуры отдельных стран и регионов мира;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оценивать влияние отдельных стран и регионов на мировое хозяйство;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анализировать региональную политику отдельных стран и регионов;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анализировать основные направления международных исследований малоизученных территорий;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выявлять 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r w:rsidRPr="00D77C34">
        <w:rPr>
          <w:sz w:val="24"/>
          <w:szCs w:val="24"/>
        </w:rPr>
        <w:t>понимать принципы выделения и устанавливать соотношения между государственной территорией и исключительной экономической зоной России;</w:t>
      </w:r>
    </w:p>
    <w:p w:rsidR="00D32AF7" w:rsidRPr="00D77C34" w:rsidRDefault="00D32AF7" w:rsidP="00D32AF7">
      <w:pPr>
        <w:spacing w:line="240" w:lineRule="auto"/>
        <w:rPr>
          <w:sz w:val="24"/>
          <w:szCs w:val="24"/>
        </w:rPr>
      </w:pPr>
      <w:bookmarkStart w:id="3" w:name="h.6t3mrq4bbd2k" w:colFirst="0" w:colLast="0"/>
      <w:bookmarkEnd w:id="3"/>
      <w:r w:rsidRPr="00D77C34">
        <w:rPr>
          <w:sz w:val="24"/>
          <w:szCs w:val="24"/>
        </w:rPr>
        <w:t>давать оценку международной деятельности, направленной на решение глобальных проблем человечества.</w:t>
      </w:r>
    </w:p>
    <w:p w:rsidR="00D32AF7" w:rsidRPr="00D77C34" w:rsidRDefault="00D32AF7" w:rsidP="00D32AF7">
      <w:pPr>
        <w:jc w:val="left"/>
      </w:pPr>
    </w:p>
    <w:p w:rsidR="00D77C34" w:rsidRDefault="00D77C34" w:rsidP="00D77C34">
      <w:pPr>
        <w:jc w:val="left"/>
        <w:rPr>
          <w:b/>
          <w:sz w:val="24"/>
          <w:szCs w:val="24"/>
        </w:rPr>
      </w:pPr>
      <w:r w:rsidRPr="00D77C34">
        <w:t xml:space="preserve">Содержание   </w:t>
      </w:r>
      <w:r w:rsidRPr="00D77C34">
        <w:rPr>
          <w:b/>
          <w:sz w:val="24"/>
          <w:szCs w:val="24"/>
        </w:rPr>
        <w:t>11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6095"/>
        <w:gridCol w:w="1666"/>
      </w:tblGrid>
      <w:tr w:rsidR="00C2484E" w:rsidTr="00C2484E">
        <w:tc>
          <w:tcPr>
            <w:tcW w:w="1809" w:type="dxa"/>
          </w:tcPr>
          <w:p w:rsidR="00C2484E" w:rsidRDefault="00C2484E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6096" w:type="dxa"/>
          </w:tcPr>
          <w:p w:rsidR="00C2484E" w:rsidRDefault="00C2484E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666" w:type="dxa"/>
          </w:tcPr>
          <w:p w:rsidR="00C2484E" w:rsidRDefault="00C2484E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</w:tc>
      </w:tr>
      <w:tr w:rsidR="00C2484E" w:rsidTr="00C2484E">
        <w:tc>
          <w:tcPr>
            <w:tcW w:w="1809" w:type="dxa"/>
          </w:tcPr>
          <w:p w:rsidR="00C2484E" w:rsidRPr="00D77C34" w:rsidRDefault="00C2484E" w:rsidP="00C2484E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b/>
                <w:sz w:val="24"/>
                <w:szCs w:val="24"/>
              </w:rPr>
              <w:t>Региональная география и страноведение</w:t>
            </w:r>
          </w:p>
          <w:p w:rsidR="00C2484E" w:rsidRDefault="00C2484E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C2484E" w:rsidRPr="00D77C34" w:rsidRDefault="00C2484E" w:rsidP="00C2484E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sz w:val="24"/>
                <w:szCs w:val="24"/>
              </w:rPr>
              <w:t xml:space="preserve">Комплексная географическая характеристика стран и регионов мира. Особенности экономико-географического положения, природно-ресурсного потенциала, населения, хозяйства, культуры, современных проблем развития крупных регионов и стран Европы, Азии, Северной и Южной Америки, Австралии и Африки. Перспективы освоения и развития Арктики и Антарктики. Международная специализация крупнейших стран и регионов мира. </w:t>
            </w:r>
            <w:r w:rsidRPr="00D77C34">
              <w:rPr>
                <w:i/>
                <w:sz w:val="24"/>
                <w:szCs w:val="24"/>
              </w:rPr>
              <w:t xml:space="preserve">Ведущие страны-экспортеры основных видов продукции. </w:t>
            </w:r>
          </w:p>
          <w:p w:rsidR="00C2484E" w:rsidRPr="00D77C34" w:rsidRDefault="00C2484E" w:rsidP="00C2484E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sz w:val="24"/>
                <w:szCs w:val="24"/>
              </w:rPr>
              <w:t xml:space="preserve">Роль отдельных стран и регионов в системе мирового хозяйства. </w:t>
            </w:r>
            <w:r w:rsidRPr="00D77C34">
              <w:rPr>
                <w:i/>
                <w:sz w:val="24"/>
                <w:szCs w:val="24"/>
              </w:rPr>
              <w:t>Региональная политика.</w:t>
            </w:r>
            <w:r w:rsidRPr="00D77C34">
              <w:rPr>
                <w:sz w:val="24"/>
                <w:szCs w:val="24"/>
              </w:rPr>
              <w:t xml:space="preserve"> Интеграция регионов в единое мировое сообщество. Международные организации (региональные, политические и отраслевые союзы).</w:t>
            </w:r>
          </w:p>
          <w:p w:rsidR="00C2484E" w:rsidRPr="00C2484E" w:rsidRDefault="00C2484E" w:rsidP="00C2484E">
            <w:pPr>
              <w:spacing w:line="240" w:lineRule="auto"/>
              <w:rPr>
                <w:i/>
                <w:sz w:val="24"/>
                <w:szCs w:val="24"/>
              </w:rPr>
            </w:pPr>
            <w:r w:rsidRPr="00D77C34">
              <w:rPr>
                <w:sz w:val="24"/>
                <w:szCs w:val="24"/>
              </w:rPr>
              <w:t xml:space="preserve">Россия на политической карте мира и в мировом хозяйстве. География экономических, политических, культурных и научных связей России со странами мира. </w:t>
            </w:r>
            <w:r w:rsidRPr="00D77C34">
              <w:rPr>
                <w:i/>
                <w:sz w:val="24"/>
                <w:szCs w:val="24"/>
              </w:rPr>
              <w:t>Особенности и проблемы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666" w:type="dxa"/>
          </w:tcPr>
          <w:p w:rsidR="00C2484E" w:rsidRDefault="00C2484E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C2484E" w:rsidTr="00C2484E">
        <w:tc>
          <w:tcPr>
            <w:tcW w:w="1809" w:type="dxa"/>
          </w:tcPr>
          <w:p w:rsidR="00C2484E" w:rsidRPr="00C2484E" w:rsidRDefault="00C2484E" w:rsidP="00C2484E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b/>
                <w:sz w:val="24"/>
                <w:szCs w:val="24"/>
              </w:rPr>
              <w:t>Роль географии в решении глобальных проблем человечества</w:t>
            </w:r>
          </w:p>
        </w:tc>
        <w:tc>
          <w:tcPr>
            <w:tcW w:w="6096" w:type="dxa"/>
          </w:tcPr>
          <w:p w:rsidR="00C2484E" w:rsidRPr="00C2484E" w:rsidRDefault="00C2484E" w:rsidP="00C2484E">
            <w:pPr>
              <w:spacing w:line="240" w:lineRule="auto"/>
              <w:rPr>
                <w:sz w:val="24"/>
                <w:szCs w:val="24"/>
              </w:rPr>
            </w:pPr>
            <w:r w:rsidRPr="00D77C34">
              <w:rPr>
                <w:sz w:val="24"/>
                <w:szCs w:val="24"/>
              </w:rPr>
              <w:t>Географическая наука и географическое мышление. Карта – язык географии. Географические аспекты глобальных проблем человечества. Роль географии в решении глобальных проблем современности. Международное сотрудничество как инструмент решения глобальных проблем.</w:t>
            </w:r>
          </w:p>
        </w:tc>
        <w:tc>
          <w:tcPr>
            <w:tcW w:w="1666" w:type="dxa"/>
          </w:tcPr>
          <w:p w:rsidR="00C2484E" w:rsidRDefault="00C2484E" w:rsidP="00D77C34">
            <w:pPr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C2484E" w:rsidRPr="00D77C34" w:rsidRDefault="00C2484E" w:rsidP="00D77C34">
      <w:pPr>
        <w:jc w:val="left"/>
        <w:rPr>
          <w:b/>
          <w:sz w:val="24"/>
          <w:szCs w:val="24"/>
        </w:rPr>
      </w:pPr>
    </w:p>
    <w:p w:rsidR="00D32AF7" w:rsidRPr="00D77C34" w:rsidRDefault="00D32AF7"/>
    <w:p w:rsidR="00D32AF7" w:rsidRPr="00D77C34" w:rsidRDefault="00D32AF7" w:rsidP="00D32AF7">
      <w:pPr>
        <w:jc w:val="center"/>
      </w:pPr>
    </w:p>
    <w:sectPr w:rsidR="00D32AF7" w:rsidRPr="00D77C34" w:rsidSect="00C2484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AF7"/>
    <w:rsid w:val="0008665C"/>
    <w:rsid w:val="00277995"/>
    <w:rsid w:val="00354A4C"/>
    <w:rsid w:val="004E5115"/>
    <w:rsid w:val="004F390F"/>
    <w:rsid w:val="008B07B7"/>
    <w:rsid w:val="00C2484E"/>
    <w:rsid w:val="00D32AF7"/>
    <w:rsid w:val="00D77C34"/>
    <w:rsid w:val="00F8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F7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"/>
    <w:next w:val="a"/>
    <w:link w:val="40"/>
    <w:uiPriority w:val="9"/>
    <w:qFormat/>
    <w:rsid w:val="00D32AF7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32AF7"/>
    <w:rPr>
      <w:rFonts w:ascii="Times New Roman" w:eastAsia="Times New Roman" w:hAnsi="Times New Roman" w:cs="Times New Roman"/>
      <w:b/>
      <w:iCs/>
      <w:sz w:val="28"/>
      <w:szCs w:val="20"/>
    </w:rPr>
  </w:style>
  <w:style w:type="paragraph" w:styleId="a3">
    <w:name w:val="No Spacing"/>
    <w:link w:val="a4"/>
    <w:uiPriority w:val="1"/>
    <w:qFormat/>
    <w:rsid w:val="00D77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D77C34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77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0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B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F7"/>
    <w:pPr>
      <w:suppressAutoHyphens/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4">
    <w:name w:val="heading 4"/>
    <w:basedOn w:val="a"/>
    <w:next w:val="a"/>
    <w:link w:val="40"/>
    <w:uiPriority w:val="9"/>
    <w:qFormat/>
    <w:rsid w:val="00D32AF7"/>
    <w:pPr>
      <w:keepNext/>
      <w:keepLines/>
      <w:outlineLvl w:val="3"/>
    </w:pPr>
    <w:rPr>
      <w:rFonts w:eastAsia="Times New Roman"/>
      <w:b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32AF7"/>
    <w:rPr>
      <w:rFonts w:ascii="Times New Roman" w:eastAsia="Times New Roman" w:hAnsi="Times New Roman" w:cs="Times New Roman"/>
      <w:b/>
      <w:iCs/>
      <w:sz w:val="28"/>
      <w:szCs w:val="20"/>
    </w:rPr>
  </w:style>
  <w:style w:type="paragraph" w:styleId="a3">
    <w:name w:val="No Spacing"/>
    <w:link w:val="a4"/>
    <w:uiPriority w:val="1"/>
    <w:qFormat/>
    <w:rsid w:val="00D77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D77C34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77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B0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7B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64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zamdirectora</cp:lastModifiedBy>
  <cp:revision>2</cp:revision>
  <dcterms:created xsi:type="dcterms:W3CDTF">2021-01-27T10:18:00Z</dcterms:created>
  <dcterms:modified xsi:type="dcterms:W3CDTF">2021-01-27T10:18:00Z</dcterms:modified>
</cp:coreProperties>
</file>